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189" w14:textId="4BCF4EDB" w:rsidR="00D42D34" w:rsidRPr="00D42D34" w:rsidRDefault="00D42D34" w:rsidP="00D42D3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АДМИНИСТРАТИВНАЯ ОТВЕТСТВЕННОСТЬ НЕСОВЕРШЕННОЛЕТНИХ</w:t>
      </w:r>
    </w:p>
    <w:p w14:paraId="5A621E0A" w14:textId="164DD7FC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sz w:val="28"/>
          <w:szCs w:val="28"/>
        </w:rPr>
        <w:t>Все дети когда-нибудь вырастают, но именно подростковый период зачастую самый сложный в жизни каждого – как самого ребенка, так и его родителей или иных воспитателей. Именно в этом возрасте идет активный поиск и проверка, что разрешено, а что может повлечь наказание. Однако даже если границы установлены, временами, охваченный веселым настроением с друзьями, несовершеннолетний совершает такие поступки, которые никогда бы не сделал, находясь один. Поэтому очень важно четко обозначить подростку существующие пределы разрешенного и запрещенного.</w:t>
      </w:r>
      <w:r w:rsidRPr="00D42D34">
        <w:rPr>
          <w:rFonts w:ascii="Times New Roman" w:hAnsi="Times New Roman" w:cs="Times New Roman"/>
          <w:sz w:val="28"/>
          <w:szCs w:val="28"/>
        </w:rPr>
        <w:br/>
        <w:t> 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i/>
          <w:iCs/>
          <w:sz w:val="28"/>
          <w:szCs w:val="28"/>
          <w:lang/>
        </w:rPr>
        <w:t>Основным нормативно-правовым актом, которым определены постулаты административной ответственности, является </w:t>
      </w:r>
      <w:r w:rsidRPr="00D42D34"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Кодекс Республики Беларусь об административных правонарушениях (КоАП).</w:t>
      </w:r>
    </w:p>
    <w:p w14:paraId="012739B5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color w:val="FF0000"/>
          <w:sz w:val="28"/>
          <w:szCs w:val="28"/>
          <w:lang/>
        </w:rPr>
        <w:t>Что такое административное правонарушение?</w:t>
      </w:r>
      <w:r w:rsidRPr="00D42D34">
        <w:rPr>
          <w:rFonts w:ascii="Times New Roman" w:hAnsi="Times New Roman" w:cs="Times New Roman"/>
          <w:color w:val="FF0000"/>
          <w:sz w:val="28"/>
          <w:szCs w:val="28"/>
        </w:rPr>
        <w:br/>
      </w:r>
      <w:hyperlink r:id="rId4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Статья 2.1. Понятие административного правонарушения</w:t>
        </w:r>
      </w:hyperlink>
    </w:p>
    <w:p w14:paraId="58DD8096" w14:textId="77777777" w:rsidR="00D42D34" w:rsidRPr="00D42D34" w:rsidRDefault="00D42D34" w:rsidP="00D42D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  <w:lang/>
        </w:rPr>
        <w:t>Какие бывают категории административных правонарушений?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Статья 2.2. Категории административных правонарушений</w:t>
        </w:r>
      </w:hyperlink>
    </w:p>
    <w:p w14:paraId="449ADE4C" w14:textId="77777777" w:rsidR="00D42D34" w:rsidRPr="00D42D34" w:rsidRDefault="00D42D34" w:rsidP="00D42D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  <w:lang/>
        </w:rPr>
        <w:t>С какого возраста и за какие действия наступает административная ответственность?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Статья 4.2. Возраст, с которого наступает административная ответственность</w:t>
        </w:r>
      </w:hyperlink>
    </w:p>
    <w:p w14:paraId="044EECD2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sz w:val="28"/>
          <w:szCs w:val="28"/>
          <w:lang/>
        </w:rPr>
        <w:t>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1) умышленное причинение телесного повреждения и иные насильственные действия либо нарушение защитного предписания </w:t>
      </w:r>
      <w:hyperlink r:id="rId7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10.1)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2) оскорбление </w:t>
      </w:r>
      <w:hyperlink r:id="rId8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10.2)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3) мелкое хищение </w:t>
      </w:r>
      <w:hyperlink r:id="rId9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11.1)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4) умышленные уничтожение либо повреждение чужого имущества </w:t>
      </w:r>
      <w:hyperlink r:id="rId10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11.3)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;</w:t>
      </w:r>
      <w:r w:rsidRPr="00D42D3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5) жестокое обращение с животным или избавление от животного </w:t>
      </w:r>
      <w:hyperlink r:id="rId11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16.29)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6) мелкое хулиганство </w:t>
      </w:r>
      <w:hyperlink r:id="rId12" w:history="1">
        <w:r w:rsidRPr="00D42D34">
          <w:rPr>
            <w:rStyle w:val="a3"/>
            <w:rFonts w:ascii="Times New Roman" w:hAnsi="Times New Roman" w:cs="Times New Roman"/>
            <w:color w:val="FF0000"/>
            <w:sz w:val="28"/>
            <w:szCs w:val="28"/>
            <w:lang/>
          </w:rPr>
          <w:t>(статья 19.1)</w:t>
        </w:r>
      </w:hyperlink>
      <w:r w:rsidRPr="00D42D34">
        <w:rPr>
          <w:rFonts w:ascii="Times New Roman" w:hAnsi="Times New Roman" w:cs="Times New Roman"/>
          <w:sz w:val="28"/>
          <w:szCs w:val="28"/>
          <w:lang/>
        </w:rPr>
        <w:t>.</w:t>
      </w:r>
    </w:p>
    <w:p w14:paraId="62DFD448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</w:rPr>
        <w:t>Статья 9.1. Административная ответственность несовершеннолетних</w:t>
      </w:r>
      <w:r w:rsidRPr="00D42D34">
        <w:rPr>
          <w:rFonts w:ascii="Times New Roman" w:hAnsi="Times New Roman" w:cs="Times New Roman"/>
          <w:sz w:val="28"/>
          <w:szCs w:val="28"/>
        </w:rPr>
        <w:br/>
        <w:t xml:space="preserve"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</w:t>
      </w:r>
      <w:r w:rsidRPr="00D42D34">
        <w:rPr>
          <w:rFonts w:ascii="Times New Roman" w:hAnsi="Times New Roman" w:cs="Times New Roman"/>
          <w:sz w:val="28"/>
          <w:szCs w:val="28"/>
        </w:rPr>
        <w:lastRenderedPageBreak/>
        <w:t>в соответствии с настоящим Кодексом с учетом особенностей, установленных настоящей главой.</w:t>
      </w:r>
    </w:p>
    <w:p w14:paraId="3FDFBD80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Какие административные наказания могут применяться к несовершеннолетним?</w:t>
      </w:r>
    </w:p>
    <w:p w14:paraId="0575AE32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  <w:lang/>
        </w:rPr>
        <w:t>Статья 9.2. Особенности наложения административного взыскания на несовершеннолетнего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2. При наложении административного взыскания на лицо, совершившее 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1) условия его жизни и воспитания;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2) уровень его интеллектуального, волевого и психического развития, иные особенности личности несовершеннолетнего;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3) влияние на его поведение родителей или лиц, их заменяющих, а также близких родственников, членов семьи и иных старших по возрасту лиц;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4) характеристика по месту его учебы и (или) работы (при ее наличии).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3. Лицу, совершившему административное правонарушение, в возрасте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от четырнадцати до восемнадцати лет разъясняется содержание положений законодательства, в связи с нарушением которых на него налагается административное взыскание.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  <w:lang/>
        </w:rPr>
        <w:t>4. Совершение административного правонарушения 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</w:p>
    <w:p w14:paraId="0EA86DB6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  <w:r w:rsidRPr="00D42D34">
        <w:rPr>
          <w:rFonts w:ascii="Times New Roman" w:hAnsi="Times New Roman" w:cs="Times New Roman"/>
          <w:sz w:val="28"/>
          <w:szCs w:val="28"/>
        </w:rPr>
        <w:br/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  <w:r w:rsidRPr="00D42D34">
        <w:rPr>
          <w:rFonts w:ascii="Times New Roman" w:hAnsi="Times New Roman" w:cs="Times New Roman"/>
          <w:sz w:val="28"/>
          <w:szCs w:val="28"/>
        </w:rPr>
        <w:br/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14:paraId="6E85A5C6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</w:rPr>
        <w:t>Статья 9.4. Меры воспитательного воздействия</w:t>
      </w:r>
      <w:r w:rsidRPr="00D42D34">
        <w:rPr>
          <w:rFonts w:ascii="Times New Roman" w:hAnsi="Times New Roman" w:cs="Times New Roman"/>
          <w:sz w:val="28"/>
          <w:szCs w:val="28"/>
        </w:rPr>
        <w:br/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  <w:r w:rsidRPr="00D42D34">
        <w:rPr>
          <w:rFonts w:ascii="Times New Roman" w:hAnsi="Times New Roman" w:cs="Times New Roman"/>
          <w:sz w:val="28"/>
          <w:szCs w:val="28"/>
        </w:rPr>
        <w:br/>
      </w:r>
      <w:r w:rsidRPr="00D42D34">
        <w:rPr>
          <w:rFonts w:ascii="Times New Roman" w:hAnsi="Times New Roman" w:cs="Times New Roman"/>
          <w:sz w:val="28"/>
          <w:szCs w:val="28"/>
        </w:rPr>
        <w:lastRenderedPageBreak/>
        <w:t>1) разъяснение законодательства;</w:t>
      </w:r>
      <w:r w:rsidRPr="00D42D34">
        <w:rPr>
          <w:rFonts w:ascii="Times New Roman" w:hAnsi="Times New Roman" w:cs="Times New Roman"/>
          <w:sz w:val="28"/>
          <w:szCs w:val="28"/>
        </w:rPr>
        <w:br/>
        <w:t>2) возложение обязанности принести извинения потерпевшему;</w:t>
      </w:r>
      <w:r w:rsidRPr="00D42D34">
        <w:rPr>
          <w:rFonts w:ascii="Times New Roman" w:hAnsi="Times New Roman" w:cs="Times New Roman"/>
          <w:sz w:val="28"/>
          <w:szCs w:val="28"/>
        </w:rPr>
        <w:br/>
        <w:t>3) возложение обязанности загладить причиненный вред;</w:t>
      </w:r>
      <w:r w:rsidRPr="00D42D34">
        <w:rPr>
          <w:rFonts w:ascii="Times New Roman" w:hAnsi="Times New Roman" w:cs="Times New Roman"/>
          <w:sz w:val="28"/>
          <w:szCs w:val="28"/>
        </w:rPr>
        <w:br/>
        <w:t>4) ограничение досуга.</w:t>
      </w:r>
      <w:r w:rsidRPr="00D42D34">
        <w:rPr>
          <w:rFonts w:ascii="Times New Roman" w:hAnsi="Times New Roman" w:cs="Times New Roman"/>
          <w:sz w:val="28"/>
          <w:szCs w:val="28"/>
        </w:rPr>
        <w:br/>
        <w:t>2. К несовершеннолетнему могут быть применены как одна, так и несколько мер воспитательного воздействия.</w:t>
      </w:r>
    </w:p>
    <w:p w14:paraId="183581C9" w14:textId="77777777" w:rsidR="00D42D34" w:rsidRPr="00D42D34" w:rsidRDefault="00D42D34" w:rsidP="00D42D34">
      <w:pPr>
        <w:jc w:val="both"/>
        <w:rPr>
          <w:rFonts w:ascii="Times New Roman" w:hAnsi="Times New Roman" w:cs="Times New Roman"/>
          <w:sz w:val="28"/>
          <w:szCs w:val="28"/>
        </w:rPr>
      </w:pPr>
      <w:r w:rsidRPr="00D42D34">
        <w:rPr>
          <w:rFonts w:ascii="Times New Roman" w:hAnsi="Times New Roman" w:cs="Times New Roman"/>
          <w:b/>
          <w:bCs/>
          <w:sz w:val="28"/>
          <w:szCs w:val="28"/>
        </w:rPr>
        <w:t>Статья 9.5. Содержание мер воспитательного воздействия</w:t>
      </w:r>
      <w:r w:rsidRPr="00D42D34">
        <w:rPr>
          <w:rFonts w:ascii="Times New Roman" w:hAnsi="Times New Roman" w:cs="Times New Roman"/>
          <w:sz w:val="28"/>
          <w:szCs w:val="28"/>
        </w:rPr>
        <w:br/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  <w:r w:rsidRPr="00D42D34">
        <w:rPr>
          <w:rFonts w:ascii="Times New Roman" w:hAnsi="Times New Roman" w:cs="Times New Roman"/>
          <w:sz w:val="28"/>
          <w:szCs w:val="28"/>
        </w:rPr>
        <w:br/>
        <w:t>2. Обязанность принести извинения заключается в возложении на несовершеннолетнего обязанности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  <w:r w:rsidRPr="00D42D34">
        <w:rPr>
          <w:rFonts w:ascii="Times New Roman" w:hAnsi="Times New Roman" w:cs="Times New Roman"/>
          <w:sz w:val="28"/>
          <w:szCs w:val="28"/>
        </w:rPr>
        <w:br/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  <w:r w:rsidRPr="00D42D34">
        <w:rPr>
          <w:rFonts w:ascii="Times New Roman" w:hAnsi="Times New Roman" w:cs="Times New Roman"/>
          <w:sz w:val="28"/>
          <w:szCs w:val="28"/>
        </w:rPr>
        <w:br/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  <w:r w:rsidRPr="00D42D34">
        <w:rPr>
          <w:rFonts w:ascii="Times New Roman" w:hAnsi="Times New Roman" w:cs="Times New Roman"/>
          <w:sz w:val="28"/>
          <w:szCs w:val="28"/>
        </w:rPr>
        <w:br/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  <w:r w:rsidRPr="00D42D34">
        <w:rPr>
          <w:rFonts w:ascii="Times New Roman" w:hAnsi="Times New Roman" w:cs="Times New Roman"/>
          <w:sz w:val="28"/>
          <w:szCs w:val="28"/>
        </w:rPr>
        <w:br/>
        <w:t>2) ограничения пребывания несовершеннолетнего вне места жительства или места пребывания в определенное время суток;</w:t>
      </w:r>
      <w:r w:rsidRPr="00D42D34">
        <w:rPr>
          <w:rFonts w:ascii="Times New Roman" w:hAnsi="Times New Roman" w:cs="Times New Roman"/>
          <w:sz w:val="28"/>
          <w:szCs w:val="28"/>
        </w:rPr>
        <w:br/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14:paraId="7B85927F" w14:textId="77777777" w:rsidR="00513E14" w:rsidRDefault="00513E14"/>
    <w:sectPr w:rsidR="005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14"/>
    <w:rsid w:val="00513E14"/>
    <w:rsid w:val="00D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B372"/>
  <w15:chartTrackingRefBased/>
  <w15:docId w15:val="{413A5D39-E2DA-4624-A955-3915C7E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koap_rb/10.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koap_rb/10.1.htm" TargetMode="External"/><Relationship Id="rId12" Type="http://schemas.openxmlformats.org/officeDocument/2006/relationships/hyperlink" Target="https://kodeksy-by.com/koap_rb/19.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y-by.com/koap_rb/4.2.htm" TargetMode="External"/><Relationship Id="rId11" Type="http://schemas.openxmlformats.org/officeDocument/2006/relationships/hyperlink" Target="https://kodeksy-by.com/koap_rb/16.29.htm" TargetMode="External"/><Relationship Id="rId5" Type="http://schemas.openxmlformats.org/officeDocument/2006/relationships/hyperlink" Target="https://kodeksy-by.com/koap_rb/2.2.htm" TargetMode="External"/><Relationship Id="rId10" Type="http://schemas.openxmlformats.org/officeDocument/2006/relationships/hyperlink" Target="https://kodeksy-by.com/koap_rb/11.3.htm" TargetMode="External"/><Relationship Id="rId4" Type="http://schemas.openxmlformats.org/officeDocument/2006/relationships/hyperlink" Target="https://kodeksy-by.com/koap_rb/2.1.htm" TargetMode="External"/><Relationship Id="rId9" Type="http://schemas.openxmlformats.org/officeDocument/2006/relationships/hyperlink" Target="https://kodeksy-by.com/koap_rb/11.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Бобруйко</dc:creator>
  <cp:keywords/>
  <dc:description/>
  <cp:lastModifiedBy>Алла Бобруйко</cp:lastModifiedBy>
  <cp:revision>2</cp:revision>
  <dcterms:created xsi:type="dcterms:W3CDTF">2023-11-13T07:18:00Z</dcterms:created>
  <dcterms:modified xsi:type="dcterms:W3CDTF">2023-11-13T07:18:00Z</dcterms:modified>
</cp:coreProperties>
</file>